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B8" w:rsidRDefault="00721025" w:rsidP="0079073A">
      <w:pPr>
        <w:pStyle w:val="Textoindependiente"/>
        <w:ind w:left="720" w:hanging="619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681117" cy="624458"/>
            <wp:effectExtent l="0" t="0" r="0" b="0"/>
            <wp:docPr id="1" name="image1.jpeg" descr="C:\Users\Pepepotamo\Dropbox (Fundacion Musol)\ADMON-LOGIS\Administración\3_Logos\MUSOL\Logos Nuevos-agosto2011\logos JPG\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117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B8" w:rsidRDefault="00A451B8">
      <w:pPr>
        <w:pStyle w:val="Textoindependiente"/>
        <w:ind w:left="0"/>
        <w:jc w:val="left"/>
        <w:rPr>
          <w:rFonts w:ascii="Times New Roman"/>
          <w:sz w:val="20"/>
        </w:rPr>
      </w:pPr>
    </w:p>
    <w:p w:rsidR="00A451B8" w:rsidRPr="00E56DE5" w:rsidRDefault="00721025" w:rsidP="00813928">
      <w:pPr>
        <w:pStyle w:val="Ttulo"/>
        <w:spacing w:line="259" w:lineRule="auto"/>
        <w:rPr>
          <w:rFonts w:ascii="Arial" w:hAnsi="Arial" w:cs="Arial"/>
        </w:rPr>
      </w:pPr>
      <w:r w:rsidRPr="00E56DE5">
        <w:rPr>
          <w:rFonts w:ascii="Arial" w:hAnsi="Arial" w:cs="Arial"/>
          <w:u w:val="single"/>
        </w:rPr>
        <w:t>Objeto</w:t>
      </w:r>
      <w:r w:rsidRPr="00E56DE5">
        <w:rPr>
          <w:rFonts w:ascii="Arial" w:hAnsi="Arial" w:cs="Arial"/>
        </w:rPr>
        <w:t>: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invitación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presentar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oferta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–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contrato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para</w:t>
      </w:r>
      <w:r w:rsidRPr="00E56DE5">
        <w:rPr>
          <w:rFonts w:ascii="Arial" w:hAnsi="Arial" w:cs="Arial"/>
          <w:spacing w:val="1"/>
        </w:rPr>
        <w:t xml:space="preserve"> </w:t>
      </w:r>
      <w:r w:rsidR="00E36DB7" w:rsidRPr="00E56DE5">
        <w:rPr>
          <w:rFonts w:ascii="Arial" w:hAnsi="Arial" w:cs="Arial"/>
        </w:rPr>
        <w:t xml:space="preserve">la </w:t>
      </w:r>
      <w:r w:rsidR="00E14D6D" w:rsidRPr="00E56DE5">
        <w:rPr>
          <w:rFonts w:ascii="Arial" w:hAnsi="Arial" w:cs="Arial"/>
        </w:rPr>
        <w:t>consultoría</w:t>
      </w:r>
      <w:r w:rsidR="00E36DB7" w:rsidRPr="00E56DE5">
        <w:rPr>
          <w:rFonts w:ascii="Arial" w:hAnsi="Arial" w:cs="Arial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más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abajo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1"/>
        </w:rPr>
        <w:t xml:space="preserve"> </w:t>
      </w:r>
      <w:r w:rsidR="00E36DB7" w:rsidRPr="00E56DE5">
        <w:rPr>
          <w:rFonts w:ascii="Arial" w:hAnsi="Arial" w:cs="Arial"/>
        </w:rPr>
        <w:t>especifica</w:t>
      </w:r>
      <w:r w:rsidRPr="00E56DE5">
        <w:rPr>
          <w:rFonts w:ascii="Arial" w:hAnsi="Arial" w:cs="Arial"/>
        </w:rPr>
        <w:t xml:space="preserve"> en el marco del proyecto f</w:t>
      </w:r>
      <w:r w:rsidR="00BB588F" w:rsidRPr="00E56DE5">
        <w:rPr>
          <w:rFonts w:ascii="Arial" w:hAnsi="Arial" w:cs="Arial"/>
        </w:rPr>
        <w:t xml:space="preserve">inanciado por </w:t>
      </w:r>
      <w:r w:rsidR="00813928" w:rsidRPr="00E56DE5">
        <w:rPr>
          <w:rFonts w:ascii="Arial" w:hAnsi="Arial" w:cs="Arial"/>
        </w:rPr>
        <w:t xml:space="preserve">la Generalitat Valenciana “Extraescolares sostenibles e innovadoras: la integración de la agenda 2030 de desarrollo sostenible en las actividades extraescolares y el derecho humano a la educación en la </w:t>
      </w:r>
      <w:proofErr w:type="spellStart"/>
      <w:r w:rsidR="00813928" w:rsidRPr="00E56DE5">
        <w:rPr>
          <w:rFonts w:ascii="Arial" w:hAnsi="Arial" w:cs="Arial"/>
        </w:rPr>
        <w:t>Comunitat</w:t>
      </w:r>
      <w:proofErr w:type="spellEnd"/>
      <w:r w:rsidR="00813928" w:rsidRPr="00E56DE5">
        <w:rPr>
          <w:rFonts w:ascii="Arial" w:hAnsi="Arial" w:cs="Arial"/>
        </w:rPr>
        <w:t xml:space="preserve"> Valenciana”.</w:t>
      </w:r>
      <w:r w:rsidR="006135C5" w:rsidRPr="006135C5">
        <w:t xml:space="preserve"> </w:t>
      </w:r>
      <w:r w:rsidR="006135C5" w:rsidRPr="006135C5">
        <w:rPr>
          <w:rFonts w:ascii="Arial" w:hAnsi="Arial" w:cs="Arial"/>
        </w:rPr>
        <w:t>Expediente SOLEPD 2020/0019</w:t>
      </w:r>
    </w:p>
    <w:p w:rsidR="00813928" w:rsidRPr="00E56DE5" w:rsidRDefault="00813928" w:rsidP="00813928">
      <w:pPr>
        <w:pStyle w:val="Ttulo"/>
        <w:spacing w:line="259" w:lineRule="auto"/>
        <w:rPr>
          <w:rFonts w:ascii="Arial" w:hAnsi="Arial" w:cs="Arial"/>
        </w:rPr>
      </w:pPr>
    </w:p>
    <w:p w:rsidR="00A451B8" w:rsidRPr="00E56DE5" w:rsidRDefault="00721025" w:rsidP="00813928">
      <w:pPr>
        <w:pStyle w:val="Prrafodelista"/>
        <w:numPr>
          <w:ilvl w:val="0"/>
          <w:numId w:val="5"/>
        </w:numPr>
        <w:tabs>
          <w:tab w:val="left" w:pos="822"/>
        </w:tabs>
        <w:spacing w:before="0" w:line="259" w:lineRule="auto"/>
        <w:ind w:left="821" w:right="115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 xml:space="preserve">La Fundación MUSOL ejecuta el proyecto </w:t>
      </w:r>
      <w:r w:rsidR="00813928" w:rsidRPr="00E56DE5">
        <w:rPr>
          <w:rFonts w:ascii="Arial" w:hAnsi="Arial" w:cs="Arial"/>
        </w:rPr>
        <w:t xml:space="preserve">Extraescolares sostenibles e innovadoras: la integración de la agenda 2030 de desarrollo sostenible en las actividades extraescolares y el derecho humano a la educación en la </w:t>
      </w:r>
      <w:proofErr w:type="spellStart"/>
      <w:r w:rsidR="00813928" w:rsidRPr="00E56DE5">
        <w:rPr>
          <w:rFonts w:ascii="Arial" w:hAnsi="Arial" w:cs="Arial"/>
        </w:rPr>
        <w:t>Comunitat</w:t>
      </w:r>
      <w:proofErr w:type="spellEnd"/>
      <w:r w:rsidR="00813928" w:rsidRPr="00E56DE5">
        <w:rPr>
          <w:rFonts w:ascii="Arial" w:hAnsi="Arial" w:cs="Arial"/>
        </w:rPr>
        <w:t xml:space="preserve"> Valenciana”.</w:t>
      </w:r>
    </w:p>
    <w:p w:rsidR="00813928" w:rsidRPr="00E56DE5" w:rsidRDefault="00813928" w:rsidP="00813928">
      <w:pPr>
        <w:pStyle w:val="Prrafodelista"/>
        <w:tabs>
          <w:tab w:val="left" w:pos="822"/>
        </w:tabs>
        <w:spacing w:before="0" w:line="259" w:lineRule="auto"/>
        <w:ind w:left="821" w:right="115"/>
        <w:rPr>
          <w:rFonts w:ascii="Arial" w:hAnsi="Arial" w:cs="Arial"/>
        </w:rPr>
      </w:pPr>
    </w:p>
    <w:p w:rsidR="00A451B8" w:rsidRPr="00E56DE5" w:rsidRDefault="00721025" w:rsidP="00732C0D">
      <w:pPr>
        <w:pStyle w:val="Prrafodelista"/>
        <w:numPr>
          <w:ilvl w:val="0"/>
          <w:numId w:val="5"/>
        </w:numPr>
        <w:tabs>
          <w:tab w:val="left" w:pos="873"/>
        </w:tabs>
        <w:spacing w:before="0" w:line="259" w:lineRule="auto"/>
        <w:ind w:right="115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ab/>
        <w:t>La Funda</w:t>
      </w:r>
      <w:r w:rsidR="00E36DB7" w:rsidRPr="00E56DE5">
        <w:rPr>
          <w:rFonts w:ascii="Arial" w:hAnsi="Arial" w:cs="Arial"/>
        </w:rPr>
        <w:t>ción MUSOL,</w:t>
      </w:r>
      <w:r w:rsidRPr="00E56DE5">
        <w:rPr>
          <w:rFonts w:ascii="Arial" w:hAnsi="Arial" w:cs="Arial"/>
        </w:rPr>
        <w:t xml:space="preserve"> licita el contrato para los servicios que a</w:t>
      </w:r>
      <w:r w:rsidR="00BB588F"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continuación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-2"/>
        </w:rPr>
        <w:t xml:space="preserve"> </w:t>
      </w:r>
      <w:r w:rsidR="006135C5">
        <w:rPr>
          <w:rFonts w:ascii="Arial" w:hAnsi="Arial" w:cs="Arial"/>
        </w:rPr>
        <w:t>detalla</w:t>
      </w:r>
      <w:r w:rsidRPr="00E56DE5">
        <w:rPr>
          <w:rFonts w:ascii="Arial" w:hAnsi="Arial" w:cs="Arial"/>
        </w:rPr>
        <w:t>:</w:t>
      </w:r>
    </w:p>
    <w:p w:rsidR="00813928" w:rsidRPr="00E56DE5" w:rsidRDefault="00813928" w:rsidP="00813928">
      <w:pPr>
        <w:tabs>
          <w:tab w:val="left" w:pos="873"/>
        </w:tabs>
        <w:spacing w:line="259" w:lineRule="auto"/>
        <w:ind w:right="115"/>
        <w:jc w:val="both"/>
        <w:rPr>
          <w:rFonts w:ascii="Arial" w:hAnsi="Arial" w:cs="Arial"/>
        </w:rPr>
      </w:pPr>
      <w:r w:rsidRPr="00E56DE5">
        <w:rPr>
          <w:rFonts w:ascii="Arial" w:hAnsi="Arial" w:cs="Arial"/>
          <w:b/>
        </w:rPr>
        <w:t>PREPARACIÓN E IMPRESIÓN DE LAS “GUÍAS PARA LA INCORPORACIÓN DE LA EDUCACIÓN PARA EL DESARROLLO EN LAS ACTIVIDADES EXTRAESCOLARES</w:t>
      </w:r>
      <w:r w:rsidRPr="00E56DE5">
        <w:rPr>
          <w:rFonts w:ascii="Arial" w:hAnsi="Arial" w:cs="Arial"/>
        </w:rPr>
        <w:t>” (guía de audiovisuales y guía de impresión 3D).</w:t>
      </w:r>
    </w:p>
    <w:p w:rsidR="00BB588F" w:rsidRPr="00E56DE5" w:rsidRDefault="00BB588F" w:rsidP="00BB588F">
      <w:pPr>
        <w:pStyle w:val="Prrafodelista"/>
        <w:tabs>
          <w:tab w:val="left" w:pos="873"/>
        </w:tabs>
        <w:spacing w:before="19" w:line="259" w:lineRule="auto"/>
        <w:ind w:left="821" w:right="115"/>
        <w:jc w:val="right"/>
        <w:rPr>
          <w:rFonts w:ascii="Arial" w:hAnsi="Arial" w:cs="Arial"/>
        </w:rPr>
      </w:pPr>
    </w:p>
    <w:p w:rsidR="00A451B8" w:rsidRPr="00E56DE5" w:rsidRDefault="00721025" w:rsidP="00BB588F">
      <w:pPr>
        <w:pStyle w:val="Textoindependiente"/>
        <w:spacing w:before="56" w:line="259" w:lineRule="auto"/>
        <w:ind w:left="0" w:right="115"/>
        <w:rPr>
          <w:rFonts w:ascii="Arial" w:hAnsi="Arial" w:cs="Arial"/>
        </w:rPr>
      </w:pPr>
      <w:r w:rsidRPr="00E56DE5">
        <w:rPr>
          <w:rFonts w:ascii="Arial" w:hAnsi="Arial" w:cs="Arial"/>
        </w:rPr>
        <w:t>El importe previsto es</w:t>
      </w:r>
      <w:r w:rsidR="006916A7" w:rsidRPr="00E56DE5">
        <w:rPr>
          <w:rFonts w:ascii="Arial" w:hAnsi="Arial" w:cs="Arial"/>
        </w:rPr>
        <w:t>tá fijado</w:t>
      </w:r>
      <w:r w:rsidRPr="00E56DE5">
        <w:rPr>
          <w:rFonts w:ascii="Arial" w:hAnsi="Arial" w:cs="Arial"/>
        </w:rPr>
        <w:t xml:space="preserve"> </w:t>
      </w:r>
      <w:r w:rsidR="006916A7" w:rsidRPr="00E56DE5">
        <w:rPr>
          <w:rFonts w:ascii="Arial" w:hAnsi="Arial" w:cs="Arial"/>
        </w:rPr>
        <w:t>en máximo</w:t>
      </w:r>
      <w:r w:rsidR="00FC2AB2" w:rsidRPr="00E56DE5">
        <w:rPr>
          <w:rFonts w:ascii="Arial" w:hAnsi="Arial" w:cs="Arial"/>
        </w:rPr>
        <w:t xml:space="preserve"> </w:t>
      </w:r>
      <w:r w:rsidR="00813928" w:rsidRPr="00E56DE5">
        <w:rPr>
          <w:rFonts w:ascii="Arial" w:hAnsi="Arial" w:cs="Arial"/>
        </w:rPr>
        <w:t>10.000</w:t>
      </w:r>
      <w:r w:rsidRPr="00E56DE5">
        <w:rPr>
          <w:rFonts w:ascii="Arial" w:hAnsi="Arial" w:cs="Arial"/>
        </w:rPr>
        <w:t>€, precio que incluye todo tipo de impuestos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incluso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IVA.</w:t>
      </w:r>
    </w:p>
    <w:p w:rsidR="00A451B8" w:rsidRPr="00E56DE5" w:rsidRDefault="00721025" w:rsidP="00BB588F">
      <w:pPr>
        <w:pStyle w:val="Textoindependiente"/>
        <w:spacing w:before="160"/>
        <w:ind w:left="0"/>
        <w:rPr>
          <w:rFonts w:ascii="Arial" w:hAnsi="Arial" w:cs="Arial"/>
        </w:rPr>
      </w:pP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características</w:t>
      </w:r>
      <w:r w:rsidR="00E36DB7" w:rsidRPr="00E56DE5">
        <w:rPr>
          <w:rFonts w:ascii="Arial" w:hAnsi="Arial" w:cs="Arial"/>
          <w:spacing w:val="-1"/>
        </w:rPr>
        <w:t xml:space="preserve"> </w:t>
      </w:r>
      <w:r w:rsidR="00813928" w:rsidRPr="00E56DE5">
        <w:rPr>
          <w:rFonts w:ascii="Arial" w:hAnsi="Arial" w:cs="Arial"/>
        </w:rPr>
        <w:t xml:space="preserve">de las </w:t>
      </w:r>
      <w:r w:rsidR="00E56DE5" w:rsidRPr="00E56DE5">
        <w:rPr>
          <w:rFonts w:ascii="Arial" w:hAnsi="Arial" w:cs="Arial"/>
        </w:rPr>
        <w:t xml:space="preserve">guías </w:t>
      </w:r>
      <w:r w:rsidR="00E56DE5" w:rsidRPr="00E56DE5">
        <w:rPr>
          <w:rFonts w:ascii="Arial" w:hAnsi="Arial" w:cs="Arial"/>
          <w:spacing w:val="-1"/>
        </w:rPr>
        <w:t>son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previstas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TDR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adjuntan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como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anexo.</w:t>
      </w:r>
    </w:p>
    <w:p w:rsidR="00A451B8" w:rsidRPr="00E56DE5" w:rsidRDefault="00721025" w:rsidP="00BB588F">
      <w:pPr>
        <w:pStyle w:val="Textoindependiente"/>
        <w:spacing w:before="183" w:line="256" w:lineRule="auto"/>
        <w:ind w:left="0" w:right="116"/>
        <w:rPr>
          <w:rFonts w:ascii="Arial" w:hAnsi="Arial" w:cs="Arial"/>
        </w:rPr>
      </w:pP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documentos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licitación</w:t>
      </w:r>
      <w:r w:rsidR="00E36DB7" w:rsidRPr="00E56DE5">
        <w:rPr>
          <w:rFonts w:ascii="Arial" w:hAnsi="Arial" w:cs="Arial"/>
        </w:rPr>
        <w:t xml:space="preserve"> que se adjuntan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consisten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en</w:t>
      </w:r>
      <w:r w:rsidR="00E36DB7" w:rsidRPr="00E56DE5">
        <w:rPr>
          <w:rFonts w:ascii="Arial" w:hAnsi="Arial" w:cs="Arial"/>
        </w:rPr>
        <w:t xml:space="preserve"> </w:t>
      </w:r>
      <w:r w:rsidR="00A53728" w:rsidRPr="00E56DE5">
        <w:rPr>
          <w:rFonts w:ascii="Arial" w:hAnsi="Arial" w:cs="Arial"/>
        </w:rPr>
        <w:t xml:space="preserve">la </w:t>
      </w:r>
      <w:r w:rsidRPr="00E56DE5">
        <w:rPr>
          <w:rFonts w:ascii="Arial" w:hAnsi="Arial" w:cs="Arial"/>
        </w:rPr>
        <w:t>Invitación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presentar oferta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y los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siguientes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anexos:</w:t>
      </w:r>
    </w:p>
    <w:p w:rsidR="00A451B8" w:rsidRPr="00E56DE5" w:rsidRDefault="00721025">
      <w:pPr>
        <w:pStyle w:val="Prrafodelista"/>
        <w:numPr>
          <w:ilvl w:val="0"/>
          <w:numId w:val="3"/>
        </w:numPr>
        <w:tabs>
          <w:tab w:val="left" w:pos="870"/>
        </w:tabs>
        <w:spacing w:before="165" w:line="256" w:lineRule="auto"/>
        <w:rPr>
          <w:rFonts w:ascii="Arial" w:hAnsi="Arial" w:cs="Arial"/>
        </w:rPr>
      </w:pPr>
      <w:r w:rsidRPr="00E56DE5">
        <w:rPr>
          <w:rFonts w:ascii="Arial" w:hAnsi="Arial" w:cs="Arial"/>
        </w:rPr>
        <w:t>Formulario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Candidatura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proyecto,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declara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reúnen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condiciones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para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ejecutar los servicios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requeridos y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precio.</w:t>
      </w:r>
      <w:r w:rsidRPr="00E56DE5">
        <w:rPr>
          <w:rFonts w:ascii="Arial" w:hAnsi="Arial" w:cs="Arial"/>
          <w:spacing w:val="46"/>
        </w:rPr>
        <w:t xml:space="preserve"> </w:t>
      </w:r>
      <w:r w:rsidRPr="00E56DE5">
        <w:rPr>
          <w:rFonts w:ascii="Arial" w:hAnsi="Arial" w:cs="Arial"/>
        </w:rPr>
        <w:t>(anexo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1).</w:t>
      </w:r>
    </w:p>
    <w:p w:rsidR="00A451B8" w:rsidRPr="00E56DE5" w:rsidRDefault="00721025">
      <w:pPr>
        <w:pStyle w:val="Prrafodelista"/>
        <w:numPr>
          <w:ilvl w:val="0"/>
          <w:numId w:val="3"/>
        </w:numPr>
        <w:tabs>
          <w:tab w:val="left" w:pos="870"/>
        </w:tabs>
        <w:spacing w:before="4" w:line="259" w:lineRule="auto"/>
        <w:rPr>
          <w:rFonts w:ascii="Arial" w:hAnsi="Arial" w:cs="Arial"/>
        </w:rPr>
      </w:pPr>
      <w:r w:rsidRPr="00E56DE5">
        <w:rPr>
          <w:rFonts w:ascii="Arial" w:hAnsi="Arial" w:cs="Arial"/>
        </w:rPr>
        <w:t>Términos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Referencia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contienen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condiciones,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plazos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resto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obligaciones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-48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el adjudicatario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del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contrato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 xml:space="preserve">obliga. </w:t>
      </w:r>
      <w:r w:rsidR="00A53728" w:rsidRPr="00E56DE5">
        <w:rPr>
          <w:rFonts w:ascii="Arial" w:hAnsi="Arial" w:cs="Arial"/>
        </w:rPr>
        <w:t xml:space="preserve">Y que como tales formarán parte integrante del contrato que se suscriba. </w:t>
      </w:r>
      <w:r w:rsidRPr="00E56DE5">
        <w:rPr>
          <w:rFonts w:ascii="Arial" w:hAnsi="Arial" w:cs="Arial"/>
        </w:rPr>
        <w:t>(anexo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2)</w:t>
      </w:r>
    </w:p>
    <w:p w:rsidR="00A451B8" w:rsidRPr="00E56DE5" w:rsidRDefault="00721025" w:rsidP="00FC2AB2">
      <w:pPr>
        <w:pStyle w:val="Prrafodelista"/>
        <w:numPr>
          <w:ilvl w:val="0"/>
          <w:numId w:val="5"/>
        </w:numPr>
        <w:tabs>
          <w:tab w:val="left" w:pos="321"/>
        </w:tabs>
        <w:ind w:left="320" w:right="0" w:hanging="219"/>
        <w:jc w:val="left"/>
        <w:rPr>
          <w:rFonts w:ascii="Arial" w:hAnsi="Arial" w:cs="Arial"/>
        </w:rPr>
      </w:pPr>
      <w:r w:rsidRPr="00E56DE5">
        <w:rPr>
          <w:rFonts w:ascii="Arial" w:hAnsi="Arial" w:cs="Arial"/>
        </w:rPr>
        <w:t>Si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está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interesado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contrato,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tiene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enviar:</w:t>
      </w:r>
    </w:p>
    <w:p w:rsidR="00B148A4" w:rsidRPr="00E56DE5" w:rsidRDefault="00B148A4" w:rsidP="004D22F5">
      <w:pPr>
        <w:pStyle w:val="Prrafodelista"/>
        <w:numPr>
          <w:ilvl w:val="0"/>
          <w:numId w:val="3"/>
        </w:numPr>
        <w:tabs>
          <w:tab w:val="left" w:pos="822"/>
        </w:tabs>
        <w:spacing w:before="183" w:line="259" w:lineRule="auto"/>
        <w:ind w:left="821" w:right="114"/>
        <w:rPr>
          <w:rFonts w:ascii="Arial" w:hAnsi="Arial" w:cs="Arial"/>
        </w:rPr>
      </w:pPr>
      <w:r w:rsidRPr="00E56DE5">
        <w:rPr>
          <w:rFonts w:ascii="Arial" w:hAnsi="Arial" w:cs="Arial"/>
        </w:rPr>
        <w:t xml:space="preserve">Los documentos acreditativos de su personalidad y capacidad, así como aquellos documentos o referencia a links donde figuren los datos o experiencias para valorar su solicitud conforme a los TDR. </w:t>
      </w:r>
    </w:p>
    <w:p w:rsidR="00A451B8" w:rsidRPr="00E56DE5" w:rsidRDefault="00721025" w:rsidP="004D22F5">
      <w:pPr>
        <w:pStyle w:val="Prrafodelista"/>
        <w:numPr>
          <w:ilvl w:val="0"/>
          <w:numId w:val="3"/>
        </w:numPr>
        <w:tabs>
          <w:tab w:val="left" w:pos="822"/>
        </w:tabs>
        <w:spacing w:before="183" w:line="259" w:lineRule="auto"/>
        <w:ind w:left="821" w:right="114"/>
        <w:rPr>
          <w:rFonts w:ascii="Arial" w:hAnsi="Arial" w:cs="Arial"/>
        </w:rPr>
      </w:pPr>
      <w:r w:rsidRPr="00E56DE5">
        <w:rPr>
          <w:rFonts w:ascii="Arial" w:hAnsi="Arial" w:cs="Arial"/>
          <w:spacing w:val="-1"/>
        </w:rPr>
        <w:t>La</w:t>
      </w:r>
      <w:r w:rsidRPr="00E56DE5">
        <w:rPr>
          <w:rFonts w:ascii="Arial" w:hAnsi="Arial" w:cs="Arial"/>
          <w:spacing w:val="-12"/>
        </w:rPr>
        <w:t xml:space="preserve"> </w:t>
      </w:r>
      <w:r w:rsidRPr="00E56DE5">
        <w:rPr>
          <w:rFonts w:ascii="Arial" w:hAnsi="Arial" w:cs="Arial"/>
          <w:spacing w:val="-1"/>
        </w:rPr>
        <w:t>oferta.</w:t>
      </w:r>
      <w:r w:rsidRPr="00E56DE5">
        <w:rPr>
          <w:rFonts w:ascii="Arial" w:hAnsi="Arial" w:cs="Arial"/>
          <w:spacing w:val="-11"/>
        </w:rPr>
        <w:t xml:space="preserve"> </w:t>
      </w:r>
      <w:r w:rsidRPr="00E56DE5">
        <w:rPr>
          <w:rFonts w:ascii="Arial" w:hAnsi="Arial" w:cs="Arial"/>
          <w:spacing w:val="-1"/>
        </w:rPr>
        <w:t>En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  <w:spacing w:val="-1"/>
        </w:rPr>
        <w:t>la</w:t>
      </w:r>
      <w:r w:rsidRPr="00E56DE5">
        <w:rPr>
          <w:rFonts w:ascii="Arial" w:hAnsi="Arial" w:cs="Arial"/>
          <w:spacing w:val="-12"/>
        </w:rPr>
        <w:t xml:space="preserve"> </w:t>
      </w:r>
      <w:r w:rsidRPr="00E56DE5">
        <w:rPr>
          <w:rFonts w:ascii="Arial" w:hAnsi="Arial" w:cs="Arial"/>
          <w:spacing w:val="-1"/>
        </w:rPr>
        <w:t>oferta</w:t>
      </w:r>
      <w:r w:rsidRPr="00E56DE5">
        <w:rPr>
          <w:rFonts w:ascii="Arial" w:hAnsi="Arial" w:cs="Arial"/>
          <w:spacing w:val="-12"/>
        </w:rPr>
        <w:t xml:space="preserve"> </w:t>
      </w:r>
      <w:r w:rsidRPr="00E56DE5">
        <w:rPr>
          <w:rFonts w:ascii="Arial" w:hAnsi="Arial" w:cs="Arial"/>
        </w:rPr>
        <w:t>económica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11"/>
        </w:rPr>
        <w:t xml:space="preserve"> </w:t>
      </w:r>
      <w:r w:rsidRPr="00E56DE5">
        <w:rPr>
          <w:rFonts w:ascii="Arial" w:hAnsi="Arial" w:cs="Arial"/>
        </w:rPr>
        <w:t>versará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</w:rPr>
        <w:t>sobre</w:t>
      </w:r>
      <w:r w:rsidRPr="00E56DE5">
        <w:rPr>
          <w:rFonts w:ascii="Arial" w:hAnsi="Arial" w:cs="Arial"/>
          <w:spacing w:val="-12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-11"/>
        </w:rPr>
        <w:t xml:space="preserve"> </w:t>
      </w:r>
      <w:r w:rsidR="00A53728" w:rsidRPr="00E56DE5">
        <w:rPr>
          <w:rFonts w:ascii="Arial" w:hAnsi="Arial" w:cs="Arial"/>
        </w:rPr>
        <w:t>precio sobre el que se ejecutará la consultoría</w:t>
      </w:r>
      <w:r w:rsidRPr="00E56DE5">
        <w:rPr>
          <w:rFonts w:ascii="Arial" w:hAnsi="Arial" w:cs="Arial"/>
        </w:rPr>
        <w:t>. 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 xml:space="preserve">el presupuesto </w:t>
      </w:r>
      <w:r w:rsidR="00A53728" w:rsidRPr="00E56DE5">
        <w:rPr>
          <w:rFonts w:ascii="Arial" w:hAnsi="Arial" w:cs="Arial"/>
        </w:rPr>
        <w:t>se consideran incluidos</w:t>
      </w:r>
      <w:r w:rsidRPr="00E56DE5">
        <w:rPr>
          <w:rFonts w:ascii="Arial" w:hAnsi="Arial" w:cs="Arial"/>
        </w:rPr>
        <w:t xml:space="preserve"> todos los impuestos (IVA, etc.) así como todos 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gastos del servicio: honorarios y cualquier otro gasto necesario para llevar a cabo 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consultoría.</w:t>
      </w:r>
    </w:p>
    <w:p w:rsidR="00A451B8" w:rsidRPr="00E56DE5" w:rsidRDefault="00721025">
      <w:pPr>
        <w:pStyle w:val="Textoindependiente"/>
        <w:spacing w:before="178" w:line="259" w:lineRule="auto"/>
        <w:ind w:right="114"/>
        <w:rPr>
          <w:rFonts w:ascii="Arial" w:hAnsi="Arial" w:cs="Arial"/>
          <w:b/>
        </w:rPr>
      </w:pPr>
      <w:r w:rsidRPr="00E56DE5">
        <w:rPr>
          <w:rFonts w:ascii="Arial" w:hAnsi="Arial" w:cs="Arial"/>
        </w:rPr>
        <w:t>La oferta tiene que ser envi</w:t>
      </w:r>
      <w:r w:rsidR="000352CC" w:rsidRPr="00E56DE5">
        <w:rPr>
          <w:rFonts w:ascii="Arial" w:hAnsi="Arial" w:cs="Arial"/>
        </w:rPr>
        <w:t xml:space="preserve">ada por email (dirección email: </w:t>
      </w:r>
      <w:r w:rsidRPr="00E56DE5">
        <w:rPr>
          <w:rFonts w:ascii="Arial" w:hAnsi="Arial" w:cs="Arial"/>
        </w:rPr>
        <w:t xml:space="preserve">a </w:t>
      </w:r>
      <w:r w:rsidRPr="00E56DE5">
        <w:rPr>
          <w:rFonts w:ascii="Arial" w:hAnsi="Arial" w:cs="Arial"/>
          <w:color w:val="006FC0"/>
          <w:u w:val="single" w:color="006FC0"/>
        </w:rPr>
        <w:t>sensibilizacion@musol.org</w:t>
      </w:r>
      <w:r w:rsidRPr="00E56DE5">
        <w:rPr>
          <w:rFonts w:ascii="Arial" w:hAnsi="Arial" w:cs="Arial"/>
        </w:rPr>
        <w:t xml:space="preserve">). Por favor tome en cuenta que se aceptará únicamente </w:t>
      </w:r>
      <w:r w:rsidR="00813928" w:rsidRPr="00E56DE5">
        <w:rPr>
          <w:rFonts w:ascii="Arial" w:hAnsi="Arial" w:cs="Arial"/>
        </w:rPr>
        <w:t>una oferta</w:t>
      </w:r>
      <w:r w:rsidRPr="00E56DE5">
        <w:rPr>
          <w:rFonts w:ascii="Arial" w:hAnsi="Arial" w:cs="Arial"/>
        </w:rPr>
        <w:t xml:space="preserve"> por licitador (incluyendo solo una oferta económica por licitador). La oferta debe de ser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enviada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  <w:b/>
        </w:rPr>
        <w:t>antes de</w:t>
      </w:r>
      <w:r w:rsidRPr="00E56DE5">
        <w:rPr>
          <w:rFonts w:ascii="Arial" w:hAnsi="Arial" w:cs="Arial"/>
          <w:b/>
          <w:spacing w:val="-3"/>
        </w:rPr>
        <w:t xml:space="preserve"> </w:t>
      </w:r>
      <w:r w:rsidRPr="00E56DE5">
        <w:rPr>
          <w:rFonts w:ascii="Arial" w:hAnsi="Arial" w:cs="Arial"/>
          <w:b/>
        </w:rPr>
        <w:t>las</w:t>
      </w:r>
      <w:r w:rsidRPr="00E56DE5">
        <w:rPr>
          <w:rFonts w:ascii="Arial" w:hAnsi="Arial" w:cs="Arial"/>
          <w:b/>
          <w:spacing w:val="-3"/>
        </w:rPr>
        <w:t xml:space="preserve"> </w:t>
      </w:r>
      <w:r w:rsidRPr="00E56DE5">
        <w:rPr>
          <w:rFonts w:ascii="Arial" w:hAnsi="Arial" w:cs="Arial"/>
          <w:b/>
        </w:rPr>
        <w:t>23:59</w:t>
      </w:r>
      <w:r w:rsidRPr="00E56DE5">
        <w:rPr>
          <w:rFonts w:ascii="Arial" w:hAnsi="Arial" w:cs="Arial"/>
          <w:b/>
          <w:spacing w:val="-2"/>
        </w:rPr>
        <w:t xml:space="preserve"> </w:t>
      </w:r>
      <w:r w:rsidRPr="00E56DE5">
        <w:rPr>
          <w:rFonts w:ascii="Arial" w:hAnsi="Arial" w:cs="Arial"/>
          <w:b/>
        </w:rPr>
        <w:t>horas (CET)</w:t>
      </w:r>
      <w:r w:rsidRPr="00E56DE5">
        <w:rPr>
          <w:rFonts w:ascii="Arial" w:hAnsi="Arial" w:cs="Arial"/>
          <w:b/>
          <w:spacing w:val="3"/>
        </w:rPr>
        <w:t xml:space="preserve"> </w:t>
      </w:r>
      <w:r w:rsidRPr="00E56DE5">
        <w:rPr>
          <w:rFonts w:ascii="Arial" w:hAnsi="Arial" w:cs="Arial"/>
          <w:b/>
        </w:rPr>
        <w:t>del</w:t>
      </w:r>
      <w:r w:rsidRPr="00E56DE5">
        <w:rPr>
          <w:rFonts w:ascii="Arial" w:hAnsi="Arial" w:cs="Arial"/>
          <w:b/>
          <w:spacing w:val="-2"/>
        </w:rPr>
        <w:t xml:space="preserve"> </w:t>
      </w:r>
      <w:r w:rsidR="00813928" w:rsidRPr="00E56DE5">
        <w:rPr>
          <w:rFonts w:ascii="Arial" w:hAnsi="Arial" w:cs="Arial"/>
          <w:b/>
        </w:rPr>
        <w:t>14 de marzo de 2023</w:t>
      </w:r>
      <w:r w:rsidRPr="00E56DE5">
        <w:rPr>
          <w:rFonts w:ascii="Arial" w:hAnsi="Arial" w:cs="Arial"/>
          <w:b/>
        </w:rPr>
        <w:t>.</w:t>
      </w:r>
    </w:p>
    <w:p w:rsidR="00A451B8" w:rsidRPr="00E56DE5" w:rsidRDefault="00A451B8">
      <w:pPr>
        <w:spacing w:line="259" w:lineRule="auto"/>
        <w:rPr>
          <w:rFonts w:ascii="Arial" w:hAnsi="Arial" w:cs="Arial"/>
        </w:rPr>
        <w:sectPr w:rsidR="00A451B8" w:rsidRPr="00E56DE5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p w:rsidR="00A141C3" w:rsidRPr="00E56DE5" w:rsidRDefault="00721025" w:rsidP="001C6301">
      <w:pPr>
        <w:pStyle w:val="Prrafodelista"/>
        <w:numPr>
          <w:ilvl w:val="0"/>
          <w:numId w:val="5"/>
        </w:numPr>
        <w:tabs>
          <w:tab w:val="left" w:pos="386"/>
        </w:tabs>
        <w:spacing w:before="34" w:line="276" w:lineRule="auto"/>
        <w:ind w:left="102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lastRenderedPageBreak/>
        <w:t>Quien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resulte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adjudicatario,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deberá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cumplir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plazos</w:t>
      </w:r>
      <w:r w:rsidR="00A53728" w:rsidRPr="00E56DE5">
        <w:rPr>
          <w:rFonts w:ascii="Arial" w:hAnsi="Arial" w:cs="Arial"/>
        </w:rPr>
        <w:t xml:space="preserve"> y demás condiciones previstas 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Términos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Referencia</w:t>
      </w:r>
      <w:r w:rsidRPr="00E56DE5">
        <w:rPr>
          <w:rFonts w:ascii="Arial" w:hAnsi="Arial" w:cs="Arial"/>
          <w:spacing w:val="-1"/>
        </w:rPr>
        <w:t xml:space="preserve"> </w:t>
      </w:r>
    </w:p>
    <w:p w:rsidR="00A141C3" w:rsidRDefault="00A141C3" w:rsidP="001C6301">
      <w:pPr>
        <w:pStyle w:val="Prrafodelista"/>
        <w:numPr>
          <w:ilvl w:val="0"/>
          <w:numId w:val="5"/>
        </w:numPr>
        <w:tabs>
          <w:tab w:val="left" w:pos="386"/>
        </w:tabs>
        <w:spacing w:before="34" w:line="276" w:lineRule="auto"/>
        <w:ind w:left="102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 xml:space="preserve">El pago se efectuará por transferencia bancaria a la cuenta indicada por el/la consultora(a) y/o la empresa ganadora de acuerdo a los siguientes plazos y previo envío de la respectiva factura. </w:t>
      </w:r>
    </w:p>
    <w:p w:rsidR="006135C5" w:rsidRPr="00E56DE5" w:rsidRDefault="006135C5" w:rsidP="006135C5">
      <w:pPr>
        <w:pStyle w:val="Prrafodelista"/>
        <w:tabs>
          <w:tab w:val="left" w:pos="386"/>
        </w:tabs>
        <w:spacing w:before="34" w:line="276" w:lineRule="auto"/>
        <w:jc w:val="right"/>
        <w:rPr>
          <w:rFonts w:ascii="Arial" w:hAnsi="Arial" w:cs="Arial"/>
        </w:rPr>
      </w:pPr>
    </w:p>
    <w:p w:rsidR="00E56DE5" w:rsidRPr="00E56DE5" w:rsidRDefault="00E56DE5" w:rsidP="00E56DE5">
      <w:pPr>
        <w:tabs>
          <w:tab w:val="left" w:pos="386"/>
        </w:tabs>
        <w:spacing w:before="34" w:line="276" w:lineRule="auto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-Primer pago: 20% de la cantidad total, se realizará en los 15 días siguientes a la</w:t>
      </w:r>
    </w:p>
    <w:p w:rsidR="00E56DE5" w:rsidRPr="00E56DE5" w:rsidRDefault="00E56DE5" w:rsidP="00E56DE5">
      <w:pPr>
        <w:tabs>
          <w:tab w:val="left" w:pos="386"/>
        </w:tabs>
        <w:spacing w:before="34" w:line="276" w:lineRule="auto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entrega del primer borrador de los materiales</w:t>
      </w:r>
    </w:p>
    <w:p w:rsidR="00E56DE5" w:rsidRPr="00E56DE5" w:rsidRDefault="00E56DE5" w:rsidP="00E56DE5">
      <w:pPr>
        <w:tabs>
          <w:tab w:val="left" w:pos="386"/>
        </w:tabs>
        <w:spacing w:before="34" w:line="276" w:lineRule="auto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-Segundo pago: 80% de la cantidad total, se realizará en los 15 días siguientes a la</w:t>
      </w:r>
    </w:p>
    <w:p w:rsidR="00E56DE5" w:rsidRPr="00E56DE5" w:rsidRDefault="00E56DE5" w:rsidP="00E56DE5">
      <w:pPr>
        <w:tabs>
          <w:tab w:val="left" w:pos="386"/>
        </w:tabs>
        <w:spacing w:before="34" w:line="276" w:lineRule="auto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 xml:space="preserve">entrega efectiva de los materiales en el listado de direcciones proporcionado </w:t>
      </w:r>
      <w:proofErr w:type="spellStart"/>
      <w:r w:rsidRPr="00E56DE5">
        <w:rPr>
          <w:rFonts w:ascii="Arial" w:hAnsi="Arial" w:cs="Arial"/>
        </w:rPr>
        <w:t>porMUSOL</w:t>
      </w:r>
      <w:proofErr w:type="spellEnd"/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376"/>
        </w:tabs>
        <w:spacing w:before="182" w:line="259" w:lineRule="auto"/>
        <w:ind w:left="102" w:right="117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envío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una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propuesta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respuesta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esta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invitación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implica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automáticamente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aceptación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por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parte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licitador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todos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términos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condiciones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previstos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por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 xml:space="preserve">documentos de contratación (carta de invitación y </w:t>
      </w:r>
      <w:r w:rsidR="00726632" w:rsidRPr="00E56DE5">
        <w:rPr>
          <w:rFonts w:ascii="Arial" w:hAnsi="Arial" w:cs="Arial"/>
        </w:rPr>
        <w:t>TDR</w:t>
      </w:r>
      <w:r w:rsidRPr="00E56DE5">
        <w:rPr>
          <w:rFonts w:ascii="Arial" w:hAnsi="Arial" w:cs="Arial"/>
        </w:rPr>
        <w:t>. Las determinaciones de los anexos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 la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presente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invitación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licitar forman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parte del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contenido de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obligaciones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del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licitador.</w:t>
      </w:r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354"/>
        </w:tabs>
        <w:spacing w:before="158" w:line="259" w:lineRule="auto"/>
        <w:ind w:left="102" w:right="112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Los documentos de contratación deberían ser suficientemente claros para evitar que 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licitadores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pidan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información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adicional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durante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procedimiento.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No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obstante,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si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un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licitador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lo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requiriera, MUSOL puede proveer aclaraciones y/o información adicional únicamente para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aclarar los documentos de contratación y/o el objeto del contrato. Si un licitador tiene dudas,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éstas deben ser sometidas por escrito y por email, a</w:t>
      </w:r>
      <w:r w:rsidRPr="00E56DE5">
        <w:rPr>
          <w:rFonts w:ascii="Arial" w:hAnsi="Arial" w:cs="Arial"/>
          <w:color w:val="006FC0"/>
          <w:spacing w:val="1"/>
        </w:rPr>
        <w:t xml:space="preserve"> </w:t>
      </w:r>
      <w:hyperlink r:id="rId6">
        <w:r w:rsidRPr="00E56DE5">
          <w:rPr>
            <w:rFonts w:ascii="Arial" w:hAnsi="Arial" w:cs="Arial"/>
            <w:color w:val="006FC0"/>
            <w:u w:val="single" w:color="006FC0"/>
          </w:rPr>
          <w:t>sensibilizacion@musol.org</w:t>
        </w:r>
        <w:r w:rsidRPr="00E56DE5">
          <w:rPr>
            <w:rFonts w:ascii="Arial" w:hAnsi="Arial" w:cs="Arial"/>
          </w:rPr>
          <w:t>.</w:t>
        </w:r>
      </w:hyperlink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No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aceptarán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solicitudes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aclaraciones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y/o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información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adicional realizadas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por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teléfono.</w:t>
      </w:r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335"/>
        </w:tabs>
        <w:spacing w:line="259" w:lineRule="auto"/>
        <w:ind w:left="102" w:right="119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Esta invitación a presentar una oferta no obliga de ninguna manera a la fundación MUSOL.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obligaciones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contractuales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empiezan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una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vez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firmado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contrato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licitador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seleccionado.</w:t>
      </w:r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323"/>
        </w:tabs>
        <w:spacing w:line="259" w:lineRule="auto"/>
        <w:ind w:left="102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Las ofertas serán abiertas en la sede de la fundación MUSOL en la C/ Jacinto Labaila 21 bajo,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46007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Valencia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(España)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a las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 xml:space="preserve">10: </w:t>
      </w:r>
      <w:proofErr w:type="spellStart"/>
      <w:r w:rsidRPr="00E56DE5">
        <w:rPr>
          <w:rFonts w:ascii="Arial" w:hAnsi="Arial" w:cs="Arial"/>
        </w:rPr>
        <w:t>hrs</w:t>
      </w:r>
      <w:proofErr w:type="spellEnd"/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CET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  <w:b/>
        </w:rPr>
        <w:t>del</w:t>
      </w:r>
      <w:r w:rsidRPr="00E56DE5">
        <w:rPr>
          <w:rFonts w:ascii="Arial" w:hAnsi="Arial" w:cs="Arial"/>
          <w:b/>
          <w:spacing w:val="-2"/>
        </w:rPr>
        <w:t xml:space="preserve"> </w:t>
      </w:r>
      <w:r w:rsidR="001C6301" w:rsidRPr="00E56DE5">
        <w:rPr>
          <w:rFonts w:ascii="Arial" w:hAnsi="Arial" w:cs="Arial"/>
          <w:b/>
        </w:rPr>
        <w:t>15</w:t>
      </w:r>
      <w:r w:rsidRPr="00E56DE5">
        <w:rPr>
          <w:rFonts w:ascii="Arial" w:hAnsi="Arial" w:cs="Arial"/>
          <w:b/>
        </w:rPr>
        <w:t xml:space="preserve"> de</w:t>
      </w:r>
      <w:r w:rsidRPr="00E56DE5">
        <w:rPr>
          <w:rFonts w:ascii="Arial" w:hAnsi="Arial" w:cs="Arial"/>
          <w:b/>
          <w:spacing w:val="1"/>
        </w:rPr>
        <w:t xml:space="preserve"> </w:t>
      </w:r>
      <w:r w:rsidR="00E56DE5" w:rsidRPr="00E56DE5">
        <w:rPr>
          <w:rFonts w:ascii="Arial" w:hAnsi="Arial" w:cs="Arial"/>
          <w:b/>
        </w:rPr>
        <w:t>marzo de 2023</w:t>
      </w:r>
      <w:r w:rsidRPr="00E56DE5">
        <w:rPr>
          <w:rFonts w:ascii="Arial" w:hAnsi="Arial" w:cs="Arial"/>
          <w:b/>
        </w:rPr>
        <w:t>.</w:t>
      </w:r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450"/>
        </w:tabs>
        <w:spacing w:before="160" w:line="259" w:lineRule="auto"/>
        <w:ind w:left="102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Los licitadores serán informados sobre el resultado del proceso de contratación (decisión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sobre la contratación) solo por email. Es responsabilidad del licitador comunicar una dirección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 correo electrónico válida en los detalles de contacto de la oferta y controlar regularmente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dicha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dirección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de correo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electrónico.</w:t>
      </w:r>
    </w:p>
    <w:p w:rsidR="00A451B8" w:rsidRPr="00E56DE5" w:rsidRDefault="00721025" w:rsidP="001C6301">
      <w:pPr>
        <w:pStyle w:val="Prrafodelista"/>
        <w:numPr>
          <w:ilvl w:val="0"/>
          <w:numId w:val="5"/>
        </w:numPr>
        <w:tabs>
          <w:tab w:val="left" w:pos="458"/>
        </w:tabs>
        <w:spacing w:before="160" w:line="259" w:lineRule="auto"/>
        <w:ind w:left="102" w:right="115" w:firstLine="0"/>
        <w:jc w:val="both"/>
        <w:rPr>
          <w:rFonts w:ascii="Arial" w:hAnsi="Arial" w:cs="Arial"/>
        </w:rPr>
      </w:pPr>
      <w:r w:rsidRPr="00E56DE5">
        <w:rPr>
          <w:rFonts w:ascii="Arial" w:hAnsi="Arial" w:cs="Arial"/>
        </w:rPr>
        <w:t>La presentación de la oferta en respuesta a la presente invitación implicará el registro y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procesamiento de datos personales (tal y como, nombres, direcciones, etc.), tales datos serán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procesados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acuerdo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ley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pertinente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(Reglamento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general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protección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datos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2016/679).</w:t>
      </w:r>
    </w:p>
    <w:p w:rsidR="00A451B8" w:rsidRPr="00E56DE5" w:rsidRDefault="00721025" w:rsidP="001C6301">
      <w:pPr>
        <w:pStyle w:val="Textoindependiente"/>
        <w:spacing w:before="160" w:line="259" w:lineRule="auto"/>
        <w:ind w:right="115"/>
        <w:rPr>
          <w:rFonts w:ascii="Arial" w:hAnsi="Arial" w:cs="Arial"/>
        </w:rPr>
      </w:pP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partes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comprometen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al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cumplimiento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lo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establecido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legislación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4"/>
        </w:rPr>
        <w:t xml:space="preserve"> </w:t>
      </w:r>
      <w:r w:rsidRPr="00E56DE5">
        <w:rPr>
          <w:rFonts w:ascii="Arial" w:hAnsi="Arial" w:cs="Arial"/>
        </w:rPr>
        <w:t>protección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datos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carácter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personal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Ley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Orgánica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3/2018,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5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diciembre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Protección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Datos</w:t>
      </w:r>
      <w:r w:rsidRPr="00E56DE5">
        <w:rPr>
          <w:rFonts w:ascii="Arial" w:hAnsi="Arial" w:cs="Arial"/>
          <w:spacing w:val="-48"/>
        </w:rPr>
        <w:t xml:space="preserve"> </w:t>
      </w:r>
      <w:r w:rsidRPr="00E56DE5">
        <w:rPr>
          <w:rFonts w:ascii="Arial" w:hAnsi="Arial" w:cs="Arial"/>
          <w:spacing w:val="-1"/>
        </w:rPr>
        <w:t>de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  <w:spacing w:val="-1"/>
        </w:rPr>
        <w:t>Carácter</w:t>
      </w:r>
      <w:r w:rsidRPr="00E56DE5">
        <w:rPr>
          <w:rFonts w:ascii="Arial" w:hAnsi="Arial" w:cs="Arial"/>
          <w:spacing w:val="-14"/>
        </w:rPr>
        <w:t xml:space="preserve"> </w:t>
      </w:r>
      <w:r w:rsidRPr="00E56DE5">
        <w:rPr>
          <w:rFonts w:ascii="Arial" w:hAnsi="Arial" w:cs="Arial"/>
          <w:spacing w:val="-1"/>
        </w:rPr>
        <w:t>Personal</w:t>
      </w:r>
      <w:r w:rsidRPr="00E56DE5">
        <w:rPr>
          <w:rFonts w:ascii="Arial" w:hAnsi="Arial" w:cs="Arial"/>
          <w:spacing w:val="-14"/>
        </w:rPr>
        <w:t xml:space="preserve"> </w:t>
      </w:r>
      <w:r w:rsidRPr="00E56DE5">
        <w:rPr>
          <w:rFonts w:ascii="Arial" w:hAnsi="Arial" w:cs="Arial"/>
          <w:spacing w:val="-1"/>
        </w:rPr>
        <w:t>y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  <w:spacing w:val="-1"/>
        </w:rPr>
        <w:t>normas</w:t>
      </w:r>
      <w:r w:rsidRPr="00E56DE5">
        <w:rPr>
          <w:rFonts w:ascii="Arial" w:hAnsi="Arial" w:cs="Arial"/>
          <w:spacing w:val="-13"/>
        </w:rPr>
        <w:t xml:space="preserve"> </w:t>
      </w:r>
      <w:r w:rsidRPr="00E56DE5">
        <w:rPr>
          <w:rFonts w:ascii="Arial" w:hAnsi="Arial" w:cs="Arial"/>
          <w:spacing w:val="-1"/>
        </w:rPr>
        <w:t>concordantes,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</w:rPr>
        <w:t>singularmente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</w:rPr>
        <w:t>reconocen</w:t>
      </w:r>
      <w:r w:rsidRPr="00E56DE5">
        <w:rPr>
          <w:rFonts w:ascii="Arial" w:hAnsi="Arial" w:cs="Arial"/>
          <w:spacing w:val="-1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11"/>
        </w:rPr>
        <w:t xml:space="preserve"> </w:t>
      </w:r>
      <w:r w:rsidRPr="00E56DE5">
        <w:rPr>
          <w:rFonts w:ascii="Arial" w:hAnsi="Arial" w:cs="Arial"/>
        </w:rPr>
        <w:t>prohibición</w:t>
      </w:r>
      <w:r w:rsidRPr="00E56DE5">
        <w:rPr>
          <w:rFonts w:ascii="Arial" w:hAnsi="Arial" w:cs="Arial"/>
          <w:spacing w:val="-12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13"/>
        </w:rPr>
        <w:t xml:space="preserve"> </w:t>
      </w:r>
      <w:r w:rsidRPr="00E56DE5">
        <w:rPr>
          <w:rFonts w:ascii="Arial" w:hAnsi="Arial" w:cs="Arial"/>
        </w:rPr>
        <w:t>realizar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cesiones de datos de carácter personal sin la correspondiente autorización del titular de los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datos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personales. A tal efecto,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MUSOL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LA ADJUDICATARIA:</w:t>
      </w:r>
    </w:p>
    <w:p w:rsidR="00A451B8" w:rsidRPr="00E56DE5" w:rsidRDefault="00721025" w:rsidP="001C6301">
      <w:pPr>
        <w:pStyle w:val="Prrafodelista"/>
        <w:numPr>
          <w:ilvl w:val="0"/>
          <w:numId w:val="2"/>
        </w:numPr>
        <w:tabs>
          <w:tab w:val="left" w:pos="325"/>
        </w:tabs>
        <w:spacing w:before="158" w:line="259" w:lineRule="auto"/>
        <w:ind w:right="113" w:firstLine="0"/>
        <w:rPr>
          <w:rFonts w:ascii="Arial" w:hAnsi="Arial" w:cs="Arial"/>
        </w:rPr>
      </w:pPr>
      <w:r w:rsidRPr="00E56DE5">
        <w:rPr>
          <w:rFonts w:ascii="Arial" w:hAnsi="Arial" w:cs="Arial"/>
        </w:rPr>
        <w:t>Únicamente accederán a los datos personales de clientes y usuarios y demás personas físicas</w:t>
      </w:r>
      <w:r w:rsidRPr="00E56DE5">
        <w:rPr>
          <w:rFonts w:ascii="Arial" w:hAnsi="Arial" w:cs="Arial"/>
          <w:spacing w:val="-48"/>
        </w:rPr>
        <w:t xml:space="preserve"> </w:t>
      </w:r>
      <w:r w:rsidRPr="00E56DE5">
        <w:rPr>
          <w:rFonts w:ascii="Arial" w:hAnsi="Arial" w:cs="Arial"/>
        </w:rPr>
        <w:t>relacionadas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con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prestación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servicios,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si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tal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acceso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fuese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necesario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para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cumplir</w:t>
      </w:r>
      <w:r w:rsidRPr="00E56DE5">
        <w:rPr>
          <w:rFonts w:ascii="Arial" w:hAnsi="Arial" w:cs="Arial"/>
          <w:spacing w:val="-5"/>
        </w:rPr>
        <w:t xml:space="preserve"> </w:t>
      </w:r>
      <w:r w:rsidRPr="00E56DE5">
        <w:rPr>
          <w:rFonts w:ascii="Arial" w:hAnsi="Arial" w:cs="Arial"/>
        </w:rPr>
        <w:t>con</w:t>
      </w:r>
      <w:r w:rsidRPr="00E56DE5">
        <w:rPr>
          <w:rFonts w:ascii="Arial" w:hAnsi="Arial" w:cs="Arial"/>
          <w:spacing w:val="-6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servicios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objeto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del presente contrato.</w:t>
      </w:r>
    </w:p>
    <w:p w:rsidR="00A451B8" w:rsidRPr="00E56DE5" w:rsidRDefault="00721025" w:rsidP="001C6301">
      <w:pPr>
        <w:pStyle w:val="Prrafodelista"/>
        <w:numPr>
          <w:ilvl w:val="0"/>
          <w:numId w:val="2"/>
        </w:numPr>
        <w:tabs>
          <w:tab w:val="left" w:pos="335"/>
        </w:tabs>
        <w:ind w:left="334" w:right="0" w:hanging="233"/>
        <w:rPr>
          <w:rFonts w:ascii="Arial" w:hAnsi="Arial" w:cs="Arial"/>
        </w:rPr>
      </w:pP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comprometen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a:</w:t>
      </w:r>
    </w:p>
    <w:p w:rsidR="00A451B8" w:rsidRPr="00E56DE5" w:rsidRDefault="00721025" w:rsidP="001C6301">
      <w:pPr>
        <w:pStyle w:val="Prrafodelista"/>
        <w:numPr>
          <w:ilvl w:val="0"/>
          <w:numId w:val="1"/>
        </w:numPr>
        <w:tabs>
          <w:tab w:val="left" w:pos="239"/>
        </w:tabs>
        <w:spacing w:before="183" w:line="256" w:lineRule="auto"/>
        <w:ind w:right="119" w:firstLine="0"/>
        <w:rPr>
          <w:rFonts w:ascii="Arial" w:hAnsi="Arial" w:cs="Arial"/>
        </w:rPr>
      </w:pPr>
      <w:r w:rsidRPr="00E56DE5">
        <w:rPr>
          <w:rFonts w:ascii="Arial" w:hAnsi="Arial" w:cs="Arial"/>
        </w:rPr>
        <w:t>Utilizar los datos de carácter personal a los que tengan acceso única y exclusivamente para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cumplir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con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sus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obligaciones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contractuales.</w:t>
      </w:r>
    </w:p>
    <w:p w:rsidR="00A451B8" w:rsidRPr="00E56DE5" w:rsidRDefault="00A451B8" w:rsidP="001C6301">
      <w:pPr>
        <w:spacing w:line="256" w:lineRule="auto"/>
        <w:jc w:val="both"/>
        <w:rPr>
          <w:rFonts w:ascii="Arial" w:hAnsi="Arial" w:cs="Arial"/>
        </w:rPr>
        <w:sectPr w:rsidR="00A451B8" w:rsidRPr="00E56DE5">
          <w:pgSz w:w="11910" w:h="16840"/>
          <w:pgMar w:top="1360" w:right="1580" w:bottom="280" w:left="1600" w:header="720" w:footer="720" w:gutter="0"/>
          <w:cols w:space="720"/>
        </w:sectPr>
      </w:pPr>
    </w:p>
    <w:p w:rsidR="00A451B8" w:rsidRPr="00E56DE5" w:rsidRDefault="00721025" w:rsidP="001C6301">
      <w:pPr>
        <w:pStyle w:val="Prrafodelista"/>
        <w:numPr>
          <w:ilvl w:val="0"/>
          <w:numId w:val="1"/>
        </w:numPr>
        <w:tabs>
          <w:tab w:val="left" w:pos="302"/>
        </w:tabs>
        <w:spacing w:before="34" w:line="259" w:lineRule="auto"/>
        <w:ind w:firstLine="0"/>
        <w:rPr>
          <w:rFonts w:ascii="Arial" w:hAnsi="Arial" w:cs="Arial"/>
        </w:rPr>
      </w:pPr>
      <w:r w:rsidRPr="00E56DE5">
        <w:rPr>
          <w:rFonts w:ascii="Arial" w:hAnsi="Arial" w:cs="Arial"/>
        </w:rPr>
        <w:t>Observar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adoptar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cuantas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medidas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seguridad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sean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necesarias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para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asegurar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confidencialidad,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secreto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e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</w:rPr>
        <w:t>integridad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datos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carácter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personal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-7"/>
        </w:rPr>
        <w:t xml:space="preserve"> </w:t>
      </w:r>
      <w:r w:rsidRPr="00E56DE5">
        <w:rPr>
          <w:rFonts w:ascii="Arial" w:hAnsi="Arial" w:cs="Arial"/>
        </w:rPr>
        <w:t>los</w:t>
      </w:r>
      <w:r w:rsidRPr="00E56DE5">
        <w:rPr>
          <w:rFonts w:ascii="Arial" w:hAnsi="Arial" w:cs="Arial"/>
          <w:spacing w:val="-8"/>
        </w:rPr>
        <w:t xml:space="preserve"> </w:t>
      </w:r>
      <w:r w:rsidRPr="00E56DE5">
        <w:rPr>
          <w:rFonts w:ascii="Arial" w:hAnsi="Arial" w:cs="Arial"/>
        </w:rPr>
        <w:t>que</w:t>
      </w:r>
      <w:r w:rsidRPr="00E56DE5">
        <w:rPr>
          <w:rFonts w:ascii="Arial" w:hAnsi="Arial" w:cs="Arial"/>
          <w:spacing w:val="-10"/>
        </w:rPr>
        <w:t xml:space="preserve"> </w:t>
      </w:r>
      <w:r w:rsidRPr="00E56DE5">
        <w:rPr>
          <w:rFonts w:ascii="Arial" w:hAnsi="Arial" w:cs="Arial"/>
        </w:rPr>
        <w:t>tengan</w:t>
      </w:r>
      <w:r w:rsidRPr="00E56DE5">
        <w:rPr>
          <w:rFonts w:ascii="Arial" w:hAnsi="Arial" w:cs="Arial"/>
          <w:spacing w:val="-9"/>
        </w:rPr>
        <w:t xml:space="preserve"> </w:t>
      </w:r>
      <w:r w:rsidRPr="00E56DE5">
        <w:rPr>
          <w:rFonts w:ascii="Arial" w:hAnsi="Arial" w:cs="Arial"/>
        </w:rPr>
        <w:t>acceso,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así como a adoptar en el futuro cuantas medidas de seguridad sean exigidas por las leyes y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reglamentos destinadas a preservar el secreto, confidencialidad e integridad en el tratamiento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automatizado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de datos personales.</w:t>
      </w:r>
    </w:p>
    <w:p w:rsidR="00A451B8" w:rsidRPr="00E56DE5" w:rsidRDefault="00721025" w:rsidP="001C6301">
      <w:pPr>
        <w:pStyle w:val="Prrafodelista"/>
        <w:numPr>
          <w:ilvl w:val="0"/>
          <w:numId w:val="1"/>
        </w:numPr>
        <w:tabs>
          <w:tab w:val="left" w:pos="225"/>
        </w:tabs>
        <w:spacing w:before="161" w:line="259" w:lineRule="auto"/>
        <w:ind w:right="120" w:firstLine="0"/>
        <w:rPr>
          <w:rFonts w:ascii="Arial" w:hAnsi="Arial" w:cs="Arial"/>
        </w:rPr>
      </w:pPr>
      <w:r w:rsidRPr="00E56DE5">
        <w:rPr>
          <w:rFonts w:ascii="Arial" w:hAnsi="Arial" w:cs="Arial"/>
        </w:rPr>
        <w:t>A no ceder en ningún caso a terceras personas los datos de carácter personal a los que tenga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acceso,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ni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tan siquiera a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efectos de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su conservación.</w:t>
      </w:r>
    </w:p>
    <w:p w:rsidR="00A451B8" w:rsidRPr="00E56DE5" w:rsidRDefault="00721025" w:rsidP="001C6301">
      <w:pPr>
        <w:pStyle w:val="Textoindependiente"/>
        <w:spacing w:before="159" w:line="259" w:lineRule="auto"/>
        <w:ind w:right="113"/>
        <w:rPr>
          <w:rFonts w:ascii="Arial" w:hAnsi="Arial" w:cs="Arial"/>
        </w:rPr>
      </w:pPr>
      <w:r w:rsidRPr="00E56DE5">
        <w:rPr>
          <w:rFonts w:ascii="Arial" w:hAnsi="Arial" w:cs="Arial"/>
        </w:rPr>
        <w:t>Las obligaciones establecidas para ambas partes, por la presente cláusula serán también 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obligado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cumplimiento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para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sus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posibles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empleados,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colaboradores,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tanto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externos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como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internos, y subcontratistas, por lo que serán responsables si tales obligaciones son incumplidas</w:t>
      </w:r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por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ellos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por sus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empleados, colaboradores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subcontratistas.</w:t>
      </w:r>
    </w:p>
    <w:p w:rsidR="00A451B8" w:rsidRPr="00E56DE5" w:rsidRDefault="00721025" w:rsidP="001C6301">
      <w:pPr>
        <w:pStyle w:val="Textoindependiente"/>
        <w:spacing w:before="160" w:line="256" w:lineRule="auto"/>
        <w:ind w:right="114"/>
        <w:rPr>
          <w:rFonts w:ascii="Arial" w:hAnsi="Arial" w:cs="Arial"/>
        </w:rPr>
      </w:pPr>
      <w:r w:rsidRPr="00E56DE5">
        <w:rPr>
          <w:rFonts w:ascii="Arial" w:hAnsi="Arial" w:cs="Arial"/>
        </w:rPr>
        <w:t>El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incumplimiento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cualesquiera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obligaciones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establecidas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cláusula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Confidencialidad,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se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considerará incumplimiento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grave.</w:t>
      </w:r>
    </w:p>
    <w:p w:rsidR="00A451B8" w:rsidRPr="00E56DE5" w:rsidRDefault="00721025" w:rsidP="001C6301">
      <w:pPr>
        <w:pStyle w:val="Textoindependiente"/>
        <w:spacing w:before="165" w:line="259" w:lineRule="auto"/>
        <w:ind w:right="112"/>
        <w:rPr>
          <w:rFonts w:ascii="Arial" w:hAnsi="Arial" w:cs="Arial"/>
        </w:rPr>
      </w:pPr>
      <w:r w:rsidRPr="00E56DE5">
        <w:rPr>
          <w:rFonts w:ascii="Arial" w:hAnsi="Arial" w:cs="Arial"/>
        </w:rPr>
        <w:t>La duración de las obligaciones de confidencialidad establecidas en el presente contrato será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indefinida, manteniéndose en vigor con posterioridad a la finalización, por cualquier causa, de</w:t>
      </w:r>
      <w:r w:rsidRPr="00E56DE5">
        <w:rPr>
          <w:rFonts w:ascii="Arial" w:hAnsi="Arial" w:cs="Arial"/>
          <w:spacing w:val="1"/>
        </w:rPr>
        <w:t xml:space="preserve"> </w:t>
      </w:r>
      <w:r w:rsidRPr="00E56DE5">
        <w:rPr>
          <w:rFonts w:ascii="Arial" w:hAnsi="Arial" w:cs="Arial"/>
        </w:rPr>
        <w:t>la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relación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entre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MUSOL</w:t>
      </w:r>
      <w:r w:rsidRPr="00E56DE5">
        <w:rPr>
          <w:rFonts w:ascii="Arial" w:hAnsi="Arial" w:cs="Arial"/>
          <w:spacing w:val="-2"/>
        </w:rPr>
        <w:t xml:space="preserve"> </w:t>
      </w:r>
      <w:r w:rsidRPr="00E56DE5">
        <w:rPr>
          <w:rFonts w:ascii="Arial" w:hAnsi="Arial" w:cs="Arial"/>
        </w:rPr>
        <w:t>y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LA ADJUDICATARIA.</w:t>
      </w:r>
    </w:p>
    <w:p w:rsidR="00A451B8" w:rsidRPr="00E56DE5" w:rsidRDefault="00A451B8" w:rsidP="001C6301">
      <w:pPr>
        <w:pStyle w:val="Textoindependiente"/>
        <w:ind w:left="0"/>
        <w:rPr>
          <w:rFonts w:ascii="Arial" w:hAnsi="Arial" w:cs="Arial"/>
        </w:rPr>
      </w:pPr>
    </w:p>
    <w:p w:rsidR="00A451B8" w:rsidRPr="00E56DE5" w:rsidRDefault="00A451B8" w:rsidP="001C6301">
      <w:pPr>
        <w:pStyle w:val="Textoindependiente"/>
        <w:ind w:left="0"/>
        <w:rPr>
          <w:rFonts w:ascii="Arial" w:hAnsi="Arial" w:cs="Arial"/>
        </w:rPr>
      </w:pPr>
    </w:p>
    <w:p w:rsidR="00A451B8" w:rsidRPr="00E56DE5" w:rsidRDefault="00A451B8" w:rsidP="001C6301">
      <w:pPr>
        <w:pStyle w:val="Textoindependiente"/>
        <w:ind w:left="0"/>
        <w:rPr>
          <w:rFonts w:ascii="Arial" w:hAnsi="Arial" w:cs="Arial"/>
        </w:rPr>
      </w:pP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721025">
      <w:pPr>
        <w:pStyle w:val="Textoindependiente"/>
        <w:spacing w:before="165"/>
        <w:jc w:val="left"/>
        <w:rPr>
          <w:rFonts w:ascii="Arial" w:hAnsi="Arial" w:cs="Arial"/>
        </w:rPr>
      </w:pPr>
      <w:r w:rsidRPr="00E56DE5">
        <w:rPr>
          <w:rFonts w:ascii="Arial" w:hAnsi="Arial" w:cs="Arial"/>
        </w:rPr>
        <w:t>Atentamente,</w:t>
      </w: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A451B8">
      <w:pPr>
        <w:pStyle w:val="Textoindependiente"/>
        <w:spacing w:before="7"/>
        <w:ind w:left="0"/>
        <w:jc w:val="left"/>
        <w:rPr>
          <w:rFonts w:ascii="Arial" w:hAnsi="Arial" w:cs="Arial"/>
        </w:rPr>
      </w:pPr>
    </w:p>
    <w:p w:rsidR="00A451B8" w:rsidRPr="00E56DE5" w:rsidRDefault="00721025" w:rsidP="006135C5">
      <w:pPr>
        <w:pStyle w:val="Textoindependiente"/>
        <w:spacing w:line="403" w:lineRule="auto"/>
        <w:ind w:right="5895"/>
        <w:jc w:val="left"/>
        <w:rPr>
          <w:rFonts w:ascii="Arial" w:hAnsi="Arial" w:cs="Arial"/>
        </w:rPr>
      </w:pPr>
      <w:r w:rsidRPr="00E56DE5">
        <w:rPr>
          <w:rFonts w:ascii="Arial" w:hAnsi="Arial" w:cs="Arial"/>
        </w:rPr>
        <w:t xml:space="preserve">Rafael García </w:t>
      </w:r>
      <w:proofErr w:type="spellStart"/>
      <w:r w:rsidRPr="00E56DE5">
        <w:rPr>
          <w:rFonts w:ascii="Arial" w:hAnsi="Arial" w:cs="Arial"/>
        </w:rPr>
        <w:t>Maties</w:t>
      </w:r>
      <w:proofErr w:type="spellEnd"/>
      <w:r w:rsidRPr="00E56DE5">
        <w:rPr>
          <w:rFonts w:ascii="Arial" w:hAnsi="Arial" w:cs="Arial"/>
          <w:spacing w:val="-47"/>
        </w:rPr>
        <w:t xml:space="preserve"> </w:t>
      </w:r>
      <w:r w:rsidRPr="00E56DE5">
        <w:rPr>
          <w:rFonts w:ascii="Arial" w:hAnsi="Arial" w:cs="Arial"/>
        </w:rPr>
        <w:t>Director</w:t>
      </w:r>
      <w:r w:rsidRPr="00E56DE5">
        <w:rPr>
          <w:rFonts w:ascii="Arial" w:hAnsi="Arial" w:cs="Arial"/>
          <w:spacing w:val="-3"/>
        </w:rPr>
        <w:t xml:space="preserve"> </w:t>
      </w:r>
      <w:r w:rsidRPr="00E56DE5">
        <w:rPr>
          <w:rFonts w:ascii="Arial" w:hAnsi="Arial" w:cs="Arial"/>
        </w:rPr>
        <w:t>ejecutivo</w:t>
      </w:r>
    </w:p>
    <w:p w:rsidR="00A451B8" w:rsidRPr="00E56DE5" w:rsidRDefault="00A451B8">
      <w:pPr>
        <w:pStyle w:val="Textoindependiente"/>
        <w:ind w:left="0"/>
        <w:jc w:val="left"/>
        <w:rPr>
          <w:rFonts w:ascii="Arial" w:hAnsi="Arial" w:cs="Arial"/>
        </w:rPr>
      </w:pPr>
    </w:p>
    <w:p w:rsidR="00A451B8" w:rsidRPr="00E56DE5" w:rsidRDefault="00721025">
      <w:pPr>
        <w:pStyle w:val="Textoindependiente"/>
        <w:spacing w:before="180"/>
        <w:jc w:val="left"/>
        <w:rPr>
          <w:rFonts w:ascii="Arial" w:hAnsi="Arial" w:cs="Arial"/>
        </w:rPr>
      </w:pPr>
      <w:r w:rsidRPr="00E56DE5">
        <w:rPr>
          <w:rFonts w:ascii="Arial" w:hAnsi="Arial" w:cs="Arial"/>
        </w:rPr>
        <w:t>En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Valencia</w:t>
      </w:r>
      <w:r w:rsidRPr="00E56DE5">
        <w:rPr>
          <w:rFonts w:ascii="Arial" w:hAnsi="Arial" w:cs="Arial"/>
          <w:spacing w:val="-1"/>
        </w:rPr>
        <w:t xml:space="preserve"> </w:t>
      </w:r>
      <w:r w:rsidRPr="00E56DE5">
        <w:rPr>
          <w:rFonts w:ascii="Arial" w:hAnsi="Arial" w:cs="Arial"/>
        </w:rPr>
        <w:t>a</w:t>
      </w:r>
      <w:r w:rsidRPr="00E56DE5">
        <w:rPr>
          <w:rFonts w:ascii="Arial" w:hAnsi="Arial" w:cs="Arial"/>
          <w:spacing w:val="-4"/>
        </w:rPr>
        <w:t xml:space="preserve"> </w:t>
      </w:r>
      <w:r w:rsidR="006135C5">
        <w:rPr>
          <w:rFonts w:ascii="Arial" w:hAnsi="Arial" w:cs="Arial"/>
        </w:rPr>
        <w:t xml:space="preserve">6 de marzo de 2023 </w:t>
      </w:r>
      <w:bookmarkStart w:id="0" w:name="_GoBack"/>
      <w:bookmarkEnd w:id="0"/>
    </w:p>
    <w:sectPr w:rsidR="00A451B8" w:rsidRPr="00E56DE5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49E"/>
    <w:multiLevelType w:val="hybridMultilevel"/>
    <w:tmpl w:val="57BAFC5A"/>
    <w:lvl w:ilvl="0" w:tplc="CCECF8A2">
      <w:start w:val="2"/>
      <w:numFmt w:val="decimal"/>
      <w:lvlText w:val="%1."/>
      <w:lvlJc w:val="left"/>
      <w:pPr>
        <w:ind w:left="822" w:hanging="41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5C081A">
      <w:numFmt w:val="bullet"/>
      <w:lvlText w:val="•"/>
      <w:lvlJc w:val="left"/>
      <w:pPr>
        <w:ind w:left="1610" w:hanging="411"/>
      </w:pPr>
      <w:rPr>
        <w:rFonts w:hint="default"/>
        <w:lang w:val="es-ES" w:eastAsia="en-US" w:bidi="ar-SA"/>
      </w:rPr>
    </w:lvl>
    <w:lvl w:ilvl="2" w:tplc="43D47FE0">
      <w:numFmt w:val="bullet"/>
      <w:lvlText w:val="•"/>
      <w:lvlJc w:val="left"/>
      <w:pPr>
        <w:ind w:left="2401" w:hanging="411"/>
      </w:pPr>
      <w:rPr>
        <w:rFonts w:hint="default"/>
        <w:lang w:val="es-ES" w:eastAsia="en-US" w:bidi="ar-SA"/>
      </w:rPr>
    </w:lvl>
    <w:lvl w:ilvl="3" w:tplc="47FE3FC2">
      <w:numFmt w:val="bullet"/>
      <w:lvlText w:val="•"/>
      <w:lvlJc w:val="left"/>
      <w:pPr>
        <w:ind w:left="3191" w:hanging="411"/>
      </w:pPr>
      <w:rPr>
        <w:rFonts w:hint="default"/>
        <w:lang w:val="es-ES" w:eastAsia="en-US" w:bidi="ar-SA"/>
      </w:rPr>
    </w:lvl>
    <w:lvl w:ilvl="4" w:tplc="4118B072">
      <w:numFmt w:val="bullet"/>
      <w:lvlText w:val="•"/>
      <w:lvlJc w:val="left"/>
      <w:pPr>
        <w:ind w:left="3982" w:hanging="411"/>
      </w:pPr>
      <w:rPr>
        <w:rFonts w:hint="default"/>
        <w:lang w:val="es-ES" w:eastAsia="en-US" w:bidi="ar-SA"/>
      </w:rPr>
    </w:lvl>
    <w:lvl w:ilvl="5" w:tplc="9F783F38">
      <w:numFmt w:val="bullet"/>
      <w:lvlText w:val="•"/>
      <w:lvlJc w:val="left"/>
      <w:pPr>
        <w:ind w:left="4773" w:hanging="411"/>
      </w:pPr>
      <w:rPr>
        <w:rFonts w:hint="default"/>
        <w:lang w:val="es-ES" w:eastAsia="en-US" w:bidi="ar-SA"/>
      </w:rPr>
    </w:lvl>
    <w:lvl w:ilvl="6" w:tplc="C494F73E">
      <w:numFmt w:val="bullet"/>
      <w:lvlText w:val="•"/>
      <w:lvlJc w:val="left"/>
      <w:pPr>
        <w:ind w:left="5563" w:hanging="411"/>
      </w:pPr>
      <w:rPr>
        <w:rFonts w:hint="default"/>
        <w:lang w:val="es-ES" w:eastAsia="en-US" w:bidi="ar-SA"/>
      </w:rPr>
    </w:lvl>
    <w:lvl w:ilvl="7" w:tplc="A7669C46">
      <w:numFmt w:val="bullet"/>
      <w:lvlText w:val="•"/>
      <w:lvlJc w:val="left"/>
      <w:pPr>
        <w:ind w:left="6354" w:hanging="411"/>
      </w:pPr>
      <w:rPr>
        <w:rFonts w:hint="default"/>
        <w:lang w:val="es-ES" w:eastAsia="en-US" w:bidi="ar-SA"/>
      </w:rPr>
    </w:lvl>
    <w:lvl w:ilvl="8" w:tplc="9E12C8CC">
      <w:numFmt w:val="bullet"/>
      <w:lvlText w:val="•"/>
      <w:lvlJc w:val="left"/>
      <w:pPr>
        <w:ind w:left="7145" w:hanging="411"/>
      </w:pPr>
      <w:rPr>
        <w:rFonts w:hint="default"/>
        <w:lang w:val="es-ES" w:eastAsia="en-US" w:bidi="ar-SA"/>
      </w:rPr>
    </w:lvl>
  </w:abstractNum>
  <w:abstractNum w:abstractNumId="1" w15:restartNumberingAfterBreak="0">
    <w:nsid w:val="265126F9"/>
    <w:multiLevelType w:val="hybridMultilevel"/>
    <w:tmpl w:val="8D96338A"/>
    <w:lvl w:ilvl="0" w:tplc="8544E654">
      <w:numFmt w:val="bullet"/>
      <w:lvlText w:val="-"/>
      <w:lvlJc w:val="left"/>
      <w:pPr>
        <w:ind w:left="102" w:hanging="13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4B0BCDE">
      <w:numFmt w:val="bullet"/>
      <w:lvlText w:val="•"/>
      <w:lvlJc w:val="left"/>
      <w:pPr>
        <w:ind w:left="962" w:hanging="137"/>
      </w:pPr>
      <w:rPr>
        <w:rFonts w:hint="default"/>
        <w:lang w:val="es-ES" w:eastAsia="en-US" w:bidi="ar-SA"/>
      </w:rPr>
    </w:lvl>
    <w:lvl w:ilvl="2" w:tplc="2576A12A">
      <w:numFmt w:val="bullet"/>
      <w:lvlText w:val="•"/>
      <w:lvlJc w:val="left"/>
      <w:pPr>
        <w:ind w:left="1825" w:hanging="137"/>
      </w:pPr>
      <w:rPr>
        <w:rFonts w:hint="default"/>
        <w:lang w:val="es-ES" w:eastAsia="en-US" w:bidi="ar-SA"/>
      </w:rPr>
    </w:lvl>
    <w:lvl w:ilvl="3" w:tplc="3288DD10">
      <w:numFmt w:val="bullet"/>
      <w:lvlText w:val="•"/>
      <w:lvlJc w:val="left"/>
      <w:pPr>
        <w:ind w:left="2687" w:hanging="137"/>
      </w:pPr>
      <w:rPr>
        <w:rFonts w:hint="default"/>
        <w:lang w:val="es-ES" w:eastAsia="en-US" w:bidi="ar-SA"/>
      </w:rPr>
    </w:lvl>
    <w:lvl w:ilvl="4" w:tplc="5B88DED0">
      <w:numFmt w:val="bullet"/>
      <w:lvlText w:val="•"/>
      <w:lvlJc w:val="left"/>
      <w:pPr>
        <w:ind w:left="3550" w:hanging="137"/>
      </w:pPr>
      <w:rPr>
        <w:rFonts w:hint="default"/>
        <w:lang w:val="es-ES" w:eastAsia="en-US" w:bidi="ar-SA"/>
      </w:rPr>
    </w:lvl>
    <w:lvl w:ilvl="5" w:tplc="58F4E7DA">
      <w:numFmt w:val="bullet"/>
      <w:lvlText w:val="•"/>
      <w:lvlJc w:val="left"/>
      <w:pPr>
        <w:ind w:left="4413" w:hanging="137"/>
      </w:pPr>
      <w:rPr>
        <w:rFonts w:hint="default"/>
        <w:lang w:val="es-ES" w:eastAsia="en-US" w:bidi="ar-SA"/>
      </w:rPr>
    </w:lvl>
    <w:lvl w:ilvl="6" w:tplc="32820B5E">
      <w:numFmt w:val="bullet"/>
      <w:lvlText w:val="•"/>
      <w:lvlJc w:val="left"/>
      <w:pPr>
        <w:ind w:left="5275" w:hanging="137"/>
      </w:pPr>
      <w:rPr>
        <w:rFonts w:hint="default"/>
        <w:lang w:val="es-ES" w:eastAsia="en-US" w:bidi="ar-SA"/>
      </w:rPr>
    </w:lvl>
    <w:lvl w:ilvl="7" w:tplc="6E9E0D0E">
      <w:numFmt w:val="bullet"/>
      <w:lvlText w:val="•"/>
      <w:lvlJc w:val="left"/>
      <w:pPr>
        <w:ind w:left="6138" w:hanging="137"/>
      </w:pPr>
      <w:rPr>
        <w:rFonts w:hint="default"/>
        <w:lang w:val="es-ES" w:eastAsia="en-US" w:bidi="ar-SA"/>
      </w:rPr>
    </w:lvl>
    <w:lvl w:ilvl="8" w:tplc="2E560218">
      <w:numFmt w:val="bullet"/>
      <w:lvlText w:val="•"/>
      <w:lvlJc w:val="left"/>
      <w:pPr>
        <w:ind w:left="7001" w:hanging="137"/>
      </w:pPr>
      <w:rPr>
        <w:rFonts w:hint="default"/>
        <w:lang w:val="es-ES" w:eastAsia="en-US" w:bidi="ar-SA"/>
      </w:rPr>
    </w:lvl>
  </w:abstractNum>
  <w:abstractNum w:abstractNumId="2" w15:restartNumberingAfterBreak="0">
    <w:nsid w:val="41D54FE8"/>
    <w:multiLevelType w:val="hybridMultilevel"/>
    <w:tmpl w:val="9D0C7C64"/>
    <w:lvl w:ilvl="0" w:tplc="6B5AD23A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6E6D0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F1BC4A1E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 w:tplc="E612DC6A"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4" w:tplc="8CC26866">
      <w:numFmt w:val="bullet"/>
      <w:lvlText w:val="•"/>
      <w:lvlJc w:val="left"/>
      <w:pPr>
        <w:ind w:left="4018" w:hanging="360"/>
      </w:pPr>
      <w:rPr>
        <w:rFonts w:hint="default"/>
        <w:lang w:val="es-ES" w:eastAsia="en-US" w:bidi="ar-SA"/>
      </w:rPr>
    </w:lvl>
    <w:lvl w:ilvl="5" w:tplc="A0B0EE4C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87D6B422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1D7EBE6C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EE9C8ED6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A860DE7"/>
    <w:multiLevelType w:val="hybridMultilevel"/>
    <w:tmpl w:val="F78E8E56"/>
    <w:lvl w:ilvl="0" w:tplc="EF8A1D7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7860B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97E6CB2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C50536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2E9EB1C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A45608A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6CC6374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D0C0F22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65CE24D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3841935"/>
    <w:multiLevelType w:val="hybridMultilevel"/>
    <w:tmpl w:val="7F7C35CC"/>
    <w:lvl w:ilvl="0" w:tplc="463E15E4">
      <w:start w:val="1"/>
      <w:numFmt w:val="lowerLetter"/>
      <w:lvlText w:val="%1)"/>
      <w:lvlJc w:val="left"/>
      <w:pPr>
        <w:ind w:left="102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BC8CA8E">
      <w:numFmt w:val="bullet"/>
      <w:lvlText w:val="•"/>
      <w:lvlJc w:val="left"/>
      <w:pPr>
        <w:ind w:left="962" w:hanging="223"/>
      </w:pPr>
      <w:rPr>
        <w:rFonts w:hint="default"/>
        <w:lang w:val="es-ES" w:eastAsia="en-US" w:bidi="ar-SA"/>
      </w:rPr>
    </w:lvl>
    <w:lvl w:ilvl="2" w:tplc="21A61EAC">
      <w:numFmt w:val="bullet"/>
      <w:lvlText w:val="•"/>
      <w:lvlJc w:val="left"/>
      <w:pPr>
        <w:ind w:left="1825" w:hanging="223"/>
      </w:pPr>
      <w:rPr>
        <w:rFonts w:hint="default"/>
        <w:lang w:val="es-ES" w:eastAsia="en-US" w:bidi="ar-SA"/>
      </w:rPr>
    </w:lvl>
    <w:lvl w:ilvl="3" w:tplc="1E7E4AF8">
      <w:numFmt w:val="bullet"/>
      <w:lvlText w:val="•"/>
      <w:lvlJc w:val="left"/>
      <w:pPr>
        <w:ind w:left="2687" w:hanging="223"/>
      </w:pPr>
      <w:rPr>
        <w:rFonts w:hint="default"/>
        <w:lang w:val="es-ES" w:eastAsia="en-US" w:bidi="ar-SA"/>
      </w:rPr>
    </w:lvl>
    <w:lvl w:ilvl="4" w:tplc="77A09E2C">
      <w:numFmt w:val="bullet"/>
      <w:lvlText w:val="•"/>
      <w:lvlJc w:val="left"/>
      <w:pPr>
        <w:ind w:left="3550" w:hanging="223"/>
      </w:pPr>
      <w:rPr>
        <w:rFonts w:hint="default"/>
        <w:lang w:val="es-ES" w:eastAsia="en-US" w:bidi="ar-SA"/>
      </w:rPr>
    </w:lvl>
    <w:lvl w:ilvl="5" w:tplc="77F69AD6">
      <w:numFmt w:val="bullet"/>
      <w:lvlText w:val="•"/>
      <w:lvlJc w:val="left"/>
      <w:pPr>
        <w:ind w:left="4413" w:hanging="223"/>
      </w:pPr>
      <w:rPr>
        <w:rFonts w:hint="default"/>
        <w:lang w:val="es-ES" w:eastAsia="en-US" w:bidi="ar-SA"/>
      </w:rPr>
    </w:lvl>
    <w:lvl w:ilvl="6" w:tplc="6F5C86AA">
      <w:numFmt w:val="bullet"/>
      <w:lvlText w:val="•"/>
      <w:lvlJc w:val="left"/>
      <w:pPr>
        <w:ind w:left="5275" w:hanging="223"/>
      </w:pPr>
      <w:rPr>
        <w:rFonts w:hint="default"/>
        <w:lang w:val="es-ES" w:eastAsia="en-US" w:bidi="ar-SA"/>
      </w:rPr>
    </w:lvl>
    <w:lvl w:ilvl="7" w:tplc="C71ADF90">
      <w:numFmt w:val="bullet"/>
      <w:lvlText w:val="•"/>
      <w:lvlJc w:val="left"/>
      <w:pPr>
        <w:ind w:left="6138" w:hanging="223"/>
      </w:pPr>
      <w:rPr>
        <w:rFonts w:hint="default"/>
        <w:lang w:val="es-ES" w:eastAsia="en-US" w:bidi="ar-SA"/>
      </w:rPr>
    </w:lvl>
    <w:lvl w:ilvl="8" w:tplc="543E6762">
      <w:numFmt w:val="bullet"/>
      <w:lvlText w:val="•"/>
      <w:lvlJc w:val="left"/>
      <w:pPr>
        <w:ind w:left="7001" w:hanging="22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B8"/>
    <w:rsid w:val="000352CC"/>
    <w:rsid w:val="00084636"/>
    <w:rsid w:val="001C6301"/>
    <w:rsid w:val="001E5EB7"/>
    <w:rsid w:val="0023759B"/>
    <w:rsid w:val="004D22F5"/>
    <w:rsid w:val="00517D45"/>
    <w:rsid w:val="00593A38"/>
    <w:rsid w:val="006135C5"/>
    <w:rsid w:val="006916A7"/>
    <w:rsid w:val="006A2D3B"/>
    <w:rsid w:val="00721025"/>
    <w:rsid w:val="00726632"/>
    <w:rsid w:val="00732C0D"/>
    <w:rsid w:val="00785221"/>
    <w:rsid w:val="0079073A"/>
    <w:rsid w:val="00813928"/>
    <w:rsid w:val="00952630"/>
    <w:rsid w:val="00A141C3"/>
    <w:rsid w:val="00A451B8"/>
    <w:rsid w:val="00A53728"/>
    <w:rsid w:val="00AB5826"/>
    <w:rsid w:val="00AD57F7"/>
    <w:rsid w:val="00AE3EA3"/>
    <w:rsid w:val="00B148A4"/>
    <w:rsid w:val="00BB588F"/>
    <w:rsid w:val="00CC2127"/>
    <w:rsid w:val="00CC3F54"/>
    <w:rsid w:val="00CE5210"/>
    <w:rsid w:val="00D30BA1"/>
    <w:rsid w:val="00E14D6D"/>
    <w:rsid w:val="00E36DB7"/>
    <w:rsid w:val="00E56DE5"/>
    <w:rsid w:val="00F40BF1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F1A1"/>
  <w15:docId w15:val="{289D6E18-000B-45E1-9AA9-E4EC9A8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Ttulo">
    <w:name w:val="Title"/>
    <w:basedOn w:val="Normal"/>
    <w:uiPriority w:val="1"/>
    <w:qFormat/>
    <w:pPr>
      <w:spacing w:before="173"/>
      <w:ind w:left="102" w:right="115"/>
      <w:jc w:val="both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59"/>
      <w:ind w:left="102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D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Muñoz</dc:creator>
  <cp:lastModifiedBy>Begoña García Hernández</cp:lastModifiedBy>
  <cp:revision>13</cp:revision>
  <dcterms:created xsi:type="dcterms:W3CDTF">2021-02-02T11:39:00Z</dcterms:created>
  <dcterms:modified xsi:type="dcterms:W3CDTF">2023-03-07T12:22:00Z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